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4"/>
        <w:gridCol w:w="4428"/>
      </w:tblGrid>
      <w:tr w:rsidR="00731203" w14:paraId="30A63E9A" w14:textId="77777777">
        <w:trPr>
          <w:trHeight w:val="2700"/>
        </w:trPr>
        <w:tc>
          <w:tcPr>
            <w:tcW w:w="4614" w:type="dxa"/>
          </w:tcPr>
          <w:p w14:paraId="1EF53DEA" w14:textId="340B7876" w:rsidR="00731203" w:rsidRDefault="00E24C2A" w:rsidP="00775BA1">
            <w:r>
              <w:rPr>
                <w:rFonts w:ascii="Trebuchet MS" w:hAnsi="Trebuchet MS"/>
                <w:noProof/>
                <w:sz w:val="20"/>
                <w:szCs w:val="20"/>
              </w:rPr>
              <w:drawing>
                <wp:anchor distT="0" distB="0" distL="114300" distR="114300" simplePos="0" relativeHeight="251658240" behindDoc="1" locked="0" layoutInCell="1" allowOverlap="1" wp14:anchorId="479D5C13" wp14:editId="5667DBA1">
                  <wp:simplePos x="0" y="0"/>
                  <wp:positionH relativeFrom="column">
                    <wp:posOffset>0</wp:posOffset>
                  </wp:positionH>
                  <wp:positionV relativeFrom="paragraph">
                    <wp:posOffset>3810</wp:posOffset>
                  </wp:positionV>
                  <wp:extent cx="2280285" cy="1362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 - No back.png"/>
                          <pic:cNvPicPr/>
                        </pic:nvPicPr>
                        <pic:blipFill>
                          <a:blip r:embed="rId5">
                            <a:extLst>
                              <a:ext uri="{28A0092B-C50C-407E-A947-70E740481C1C}">
                                <a14:useLocalDpi xmlns:a14="http://schemas.microsoft.com/office/drawing/2010/main" val="0"/>
                              </a:ext>
                            </a:extLst>
                          </a:blip>
                          <a:stretch>
                            <a:fillRect/>
                          </a:stretch>
                        </pic:blipFill>
                        <pic:spPr>
                          <a:xfrm>
                            <a:off x="0" y="0"/>
                            <a:ext cx="2281620" cy="1362872"/>
                          </a:xfrm>
                          <a:prstGeom prst="rect">
                            <a:avLst/>
                          </a:prstGeom>
                        </pic:spPr>
                      </pic:pic>
                    </a:graphicData>
                  </a:graphic>
                  <wp14:sizeRelH relativeFrom="margin">
                    <wp14:pctWidth>0</wp14:pctWidth>
                  </wp14:sizeRelH>
                  <wp14:sizeRelV relativeFrom="margin">
                    <wp14:pctHeight>0</wp14:pctHeight>
                  </wp14:sizeRelV>
                </wp:anchor>
              </w:drawing>
            </w:r>
            <w:r w:rsidR="00775BA1">
              <w:t xml:space="preserve"> </w:t>
            </w:r>
          </w:p>
          <w:p w14:paraId="4154FA5F" w14:textId="4994AAE1" w:rsidR="00731203" w:rsidRPr="001D1B32" w:rsidRDefault="00731203" w:rsidP="001D1B32">
            <w:pPr>
              <w:jc w:val="center"/>
              <w:rPr>
                <w:rFonts w:ascii="Trebuchet MS" w:hAnsi="Trebuchet MS"/>
                <w:sz w:val="20"/>
                <w:szCs w:val="20"/>
              </w:rPr>
            </w:pPr>
          </w:p>
          <w:p w14:paraId="7415E979" w14:textId="5FD2C63A" w:rsidR="00731203" w:rsidRPr="001D1B32" w:rsidRDefault="00775BA1" w:rsidP="00775BA1">
            <w:pPr>
              <w:jc w:val="center"/>
              <w:rPr>
                <w:b/>
                <w:sz w:val="36"/>
                <w:szCs w:val="36"/>
              </w:rPr>
            </w:pPr>
            <w:r>
              <w:rPr>
                <w:rFonts w:ascii="Trebuchet MS" w:hAnsi="Trebuchet MS"/>
                <w:sz w:val="20"/>
                <w:szCs w:val="20"/>
              </w:rPr>
              <w:t xml:space="preserve"> </w:t>
            </w:r>
            <w:bookmarkStart w:id="0" w:name="_GoBack"/>
            <w:bookmarkEnd w:id="0"/>
          </w:p>
        </w:tc>
        <w:tc>
          <w:tcPr>
            <w:tcW w:w="4428" w:type="dxa"/>
            <w:vMerge w:val="restart"/>
          </w:tcPr>
          <w:p w14:paraId="07AAB46E" w14:textId="77777777" w:rsidR="00731203" w:rsidRPr="008D3B2B" w:rsidRDefault="00EF7E0A" w:rsidP="00EF7E0A">
            <w:pPr>
              <w:pStyle w:val="Heading1"/>
              <w:rPr>
                <w:rFonts w:ascii="Trebuchet MS" w:hAnsi="Trebuchet MS"/>
                <w:sz w:val="36"/>
                <w:szCs w:val="36"/>
                <w:u w:val="none"/>
              </w:rPr>
            </w:pPr>
            <w:r>
              <w:rPr>
                <w:rFonts w:ascii="Trebuchet MS" w:hAnsi="Trebuchet MS"/>
                <w:sz w:val="36"/>
                <w:szCs w:val="36"/>
                <w:u w:val="none"/>
              </w:rPr>
              <w:t>Popcorn Machine</w:t>
            </w:r>
          </w:p>
          <w:p w14:paraId="3AD8A1F9" w14:textId="77777777" w:rsidR="00731203" w:rsidRDefault="00775BA1">
            <w:pPr>
              <w:jc w:val="center"/>
              <w:rPr>
                <w:rFonts w:ascii="Trebuchet MS" w:hAnsi="Trebuchet MS"/>
                <w:b/>
                <w:bCs/>
                <w:sz w:val="16"/>
                <w:szCs w:val="16"/>
              </w:rPr>
            </w:pPr>
            <w:r>
              <w:rPr>
                <w:noProof/>
              </w:rPr>
              <w:drawing>
                <wp:inline distT="0" distB="0" distL="0" distR="0" wp14:anchorId="597E5A82" wp14:editId="5F6309FC">
                  <wp:extent cx="558800" cy="901700"/>
                  <wp:effectExtent l="19050" t="0" r="0" b="0"/>
                  <wp:docPr id="24" name="Picture 24" descr="Popcorn%20Machine,%208%20o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opcorn%20Machine,%208%20oz_"/>
                          <pic:cNvPicPr>
                            <a:picLocks noChangeAspect="1" noChangeArrowheads="1"/>
                          </pic:cNvPicPr>
                        </pic:nvPicPr>
                        <pic:blipFill>
                          <a:blip r:embed="rId6" cstate="print"/>
                          <a:srcRect/>
                          <a:stretch>
                            <a:fillRect/>
                          </a:stretch>
                        </pic:blipFill>
                        <pic:spPr bwMode="auto">
                          <a:xfrm>
                            <a:off x="0" y="0"/>
                            <a:ext cx="558800" cy="901700"/>
                          </a:xfrm>
                          <a:prstGeom prst="rect">
                            <a:avLst/>
                          </a:prstGeom>
                          <a:noFill/>
                          <a:ln w="9525">
                            <a:noFill/>
                            <a:miter lim="800000"/>
                            <a:headEnd/>
                            <a:tailEnd/>
                          </a:ln>
                        </pic:spPr>
                      </pic:pic>
                    </a:graphicData>
                  </a:graphic>
                </wp:inline>
              </w:drawing>
            </w:r>
            <w:r w:rsidR="00DF00DA">
              <w:t xml:space="preserve">     </w:t>
            </w:r>
            <w:r>
              <w:rPr>
                <w:rFonts w:ascii="Trebuchet MS" w:hAnsi="Trebuchet MS"/>
                <w:b/>
                <w:bCs/>
                <w:noProof/>
                <w:sz w:val="16"/>
                <w:szCs w:val="16"/>
              </w:rPr>
              <w:drawing>
                <wp:inline distT="0" distB="0" distL="0" distR="0" wp14:anchorId="758303CD" wp14:editId="3E35C7F5">
                  <wp:extent cx="996950" cy="1435100"/>
                  <wp:effectExtent l="19050" t="0" r="0" b="0"/>
                  <wp:docPr id="25" name="Picture 25" descr="popcorn_machine_w-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pcorn_machine_w-cart"/>
                          <pic:cNvPicPr>
                            <a:picLocks noChangeAspect="1" noChangeArrowheads="1"/>
                          </pic:cNvPicPr>
                        </pic:nvPicPr>
                        <pic:blipFill>
                          <a:blip r:embed="rId7" cstate="print"/>
                          <a:srcRect/>
                          <a:stretch>
                            <a:fillRect/>
                          </a:stretch>
                        </pic:blipFill>
                        <pic:spPr bwMode="auto">
                          <a:xfrm>
                            <a:off x="0" y="0"/>
                            <a:ext cx="996950" cy="1435100"/>
                          </a:xfrm>
                          <a:prstGeom prst="rect">
                            <a:avLst/>
                          </a:prstGeom>
                          <a:noFill/>
                          <a:ln w="9525">
                            <a:noFill/>
                            <a:miter lim="800000"/>
                            <a:headEnd/>
                            <a:tailEnd/>
                          </a:ln>
                        </pic:spPr>
                      </pic:pic>
                    </a:graphicData>
                  </a:graphic>
                </wp:inline>
              </w:drawing>
            </w:r>
          </w:p>
          <w:p w14:paraId="23CAA846" w14:textId="77777777" w:rsidR="00DF00DA" w:rsidRDefault="00775BA1">
            <w:pPr>
              <w:jc w:val="center"/>
            </w:pPr>
            <w:r>
              <w:rPr>
                <w:rFonts w:ascii="Trebuchet MS" w:hAnsi="Trebuchet MS"/>
                <w:b/>
                <w:bCs/>
                <w:noProof/>
                <w:sz w:val="16"/>
                <w:szCs w:val="16"/>
              </w:rPr>
              <w:drawing>
                <wp:inline distT="0" distB="0" distL="0" distR="0" wp14:anchorId="3044DED7" wp14:editId="5D25B9F7">
                  <wp:extent cx="1092200" cy="635000"/>
                  <wp:effectExtent l="19050" t="0" r="0" b="0"/>
                  <wp:docPr id="26" name="Picture 26" descr="Popcorn Bags 8” pe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pcorn Bags 8” per 100"/>
                          <pic:cNvPicPr>
                            <a:picLocks noChangeAspect="1" noChangeArrowheads="1"/>
                          </pic:cNvPicPr>
                        </pic:nvPicPr>
                        <pic:blipFill>
                          <a:blip r:embed="rId8" cstate="print"/>
                          <a:srcRect/>
                          <a:stretch>
                            <a:fillRect/>
                          </a:stretch>
                        </pic:blipFill>
                        <pic:spPr bwMode="auto">
                          <a:xfrm>
                            <a:off x="0" y="0"/>
                            <a:ext cx="1092200" cy="635000"/>
                          </a:xfrm>
                          <a:prstGeom prst="rect">
                            <a:avLst/>
                          </a:prstGeom>
                          <a:noFill/>
                          <a:ln w="9525">
                            <a:noFill/>
                            <a:miter lim="800000"/>
                            <a:headEnd/>
                            <a:tailEnd/>
                          </a:ln>
                        </pic:spPr>
                      </pic:pic>
                    </a:graphicData>
                  </a:graphic>
                </wp:inline>
              </w:drawing>
            </w:r>
            <w:r w:rsidR="00DF00DA">
              <w:rPr>
                <w:rFonts w:ascii="Trebuchet MS" w:hAnsi="Trebuchet MS"/>
                <w:b/>
                <w:bCs/>
                <w:sz w:val="16"/>
                <w:szCs w:val="16"/>
              </w:rPr>
              <w:t xml:space="preserve">  </w:t>
            </w:r>
            <w:r>
              <w:rPr>
                <w:rFonts w:ascii="Trebuchet MS" w:hAnsi="Trebuchet MS"/>
                <w:b/>
                <w:bCs/>
                <w:noProof/>
                <w:sz w:val="16"/>
                <w:szCs w:val="16"/>
              </w:rPr>
              <w:drawing>
                <wp:inline distT="0" distB="0" distL="0" distR="0" wp14:anchorId="0B5C2D19" wp14:editId="6A3ACEED">
                  <wp:extent cx="1282700" cy="635000"/>
                  <wp:effectExtent l="19050" t="0" r="0" b="0"/>
                  <wp:docPr id="27" name="Picture 27" descr="Popcorn%208%20oz_%20or%2024%20p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pcorn%208%20oz_%20or%2024%20packs"/>
                          <pic:cNvPicPr>
                            <a:picLocks noChangeAspect="1" noChangeArrowheads="1"/>
                          </pic:cNvPicPr>
                        </pic:nvPicPr>
                        <pic:blipFill>
                          <a:blip r:embed="rId9" cstate="print"/>
                          <a:srcRect/>
                          <a:stretch>
                            <a:fillRect/>
                          </a:stretch>
                        </pic:blipFill>
                        <pic:spPr bwMode="auto">
                          <a:xfrm>
                            <a:off x="0" y="0"/>
                            <a:ext cx="1282700" cy="635000"/>
                          </a:xfrm>
                          <a:prstGeom prst="rect">
                            <a:avLst/>
                          </a:prstGeom>
                          <a:noFill/>
                          <a:ln w="9525">
                            <a:noFill/>
                            <a:miter lim="800000"/>
                            <a:headEnd/>
                            <a:tailEnd/>
                          </a:ln>
                        </pic:spPr>
                      </pic:pic>
                    </a:graphicData>
                  </a:graphic>
                </wp:inline>
              </w:drawing>
            </w:r>
          </w:p>
        </w:tc>
      </w:tr>
      <w:tr w:rsidR="00731203" w:rsidRPr="008A0AD0" w14:paraId="7B5E2A6F" w14:textId="77777777">
        <w:trPr>
          <w:cantSplit/>
        </w:trPr>
        <w:tc>
          <w:tcPr>
            <w:tcW w:w="4614" w:type="dxa"/>
          </w:tcPr>
          <w:p w14:paraId="74BC641F" w14:textId="77777777" w:rsidR="00DF00DA" w:rsidRPr="008A0AD0" w:rsidRDefault="00DF00DA" w:rsidP="00DF00DA">
            <w:pPr>
              <w:rPr>
                <w:rFonts w:ascii="Trebuchet MS" w:hAnsi="Trebuchet MS"/>
                <w:sz w:val="16"/>
                <w:szCs w:val="16"/>
              </w:rPr>
            </w:pPr>
            <w:r w:rsidRPr="008A0AD0">
              <w:rPr>
                <w:rFonts w:ascii="Trebuchet MS" w:hAnsi="Trebuchet MS"/>
                <w:b/>
                <w:sz w:val="16"/>
                <w:szCs w:val="16"/>
              </w:rPr>
              <w:t>Dimensions:</w:t>
            </w:r>
            <w:r w:rsidRPr="008A0AD0">
              <w:rPr>
                <w:rFonts w:ascii="Trebuchet MS" w:hAnsi="Trebuchet MS"/>
                <w:sz w:val="16"/>
                <w:szCs w:val="16"/>
              </w:rPr>
              <w:t xml:space="preserve"> 20”w X 20”l x 38” h</w:t>
            </w:r>
            <w:r w:rsidRPr="008A0AD0">
              <w:rPr>
                <w:rFonts w:ascii="Trebuchet MS" w:hAnsi="Trebuchet MS"/>
                <w:sz w:val="16"/>
                <w:szCs w:val="16"/>
              </w:rPr>
              <w:tab/>
            </w:r>
          </w:p>
          <w:p w14:paraId="7A59F2B8" w14:textId="77777777" w:rsidR="00DF00DA" w:rsidRPr="008A0AD0" w:rsidRDefault="00DF00DA" w:rsidP="00DF00DA">
            <w:pPr>
              <w:rPr>
                <w:rFonts w:ascii="Trebuchet MS" w:hAnsi="Trebuchet MS"/>
                <w:sz w:val="16"/>
                <w:szCs w:val="16"/>
              </w:rPr>
            </w:pPr>
            <w:r w:rsidRPr="008A0AD0">
              <w:rPr>
                <w:rFonts w:ascii="Trebuchet MS" w:hAnsi="Trebuchet MS"/>
                <w:b/>
                <w:sz w:val="16"/>
                <w:szCs w:val="16"/>
              </w:rPr>
              <w:t>Electrical:</w:t>
            </w:r>
            <w:r w:rsidRPr="008A0AD0">
              <w:rPr>
                <w:rFonts w:ascii="Trebuchet MS" w:hAnsi="Trebuchet MS"/>
                <w:sz w:val="16"/>
                <w:szCs w:val="16"/>
              </w:rPr>
              <w:t xml:space="preserve"> DO NOT use an extension cord or generator, machine may surge and burn up. Standard 120 volts, 60 cycle, single phase AC current.</w:t>
            </w:r>
          </w:p>
          <w:p w14:paraId="67C1679D" w14:textId="77777777" w:rsidR="00731203" w:rsidRPr="008A0AD0" w:rsidRDefault="00731203">
            <w:pPr>
              <w:jc w:val="center"/>
              <w:rPr>
                <w:rFonts w:ascii="Trebuchet MS" w:hAnsi="Trebuchet MS"/>
                <w:b/>
                <w:bCs/>
                <w:sz w:val="16"/>
                <w:szCs w:val="16"/>
              </w:rPr>
            </w:pPr>
          </w:p>
        </w:tc>
        <w:tc>
          <w:tcPr>
            <w:tcW w:w="4428" w:type="dxa"/>
            <w:vMerge/>
          </w:tcPr>
          <w:p w14:paraId="01B0EC19" w14:textId="77777777" w:rsidR="00731203" w:rsidRPr="008A0AD0" w:rsidRDefault="00731203" w:rsidP="006B613A">
            <w:pPr>
              <w:pStyle w:val="Heading1"/>
              <w:rPr>
                <w:rFonts w:ascii="Trebuchet MS" w:hAnsi="Trebuchet MS"/>
                <w:sz w:val="16"/>
                <w:szCs w:val="16"/>
                <w:u w:val="none"/>
              </w:rPr>
            </w:pPr>
          </w:p>
        </w:tc>
      </w:tr>
    </w:tbl>
    <w:p w14:paraId="668EDCBC" w14:textId="77777777" w:rsidR="00EF7E0A" w:rsidRPr="008A0AD0" w:rsidRDefault="00EF7E0A" w:rsidP="00EF7E0A">
      <w:pPr>
        <w:rPr>
          <w:rFonts w:ascii="Trebuchet MS" w:hAnsi="Trebuchet MS"/>
          <w:sz w:val="16"/>
          <w:szCs w:val="16"/>
        </w:rPr>
      </w:pPr>
      <w:r w:rsidRPr="008A0AD0">
        <w:rPr>
          <w:rFonts w:ascii="Trebuchet MS" w:hAnsi="Trebuchet MS"/>
          <w:b/>
          <w:sz w:val="16"/>
          <w:szCs w:val="16"/>
        </w:rPr>
        <w:t>Color:</w:t>
      </w:r>
      <w:r w:rsidRPr="008A0AD0">
        <w:rPr>
          <w:rFonts w:ascii="Trebuchet MS" w:hAnsi="Trebuchet MS"/>
          <w:sz w:val="16"/>
          <w:szCs w:val="16"/>
        </w:rPr>
        <w:t xml:space="preserve"> Red and Gold.</w:t>
      </w:r>
    </w:p>
    <w:p w14:paraId="11B7052C" w14:textId="77777777" w:rsidR="00EF7E0A" w:rsidRPr="008A0AD0" w:rsidRDefault="00EF7E0A" w:rsidP="00DC581F">
      <w:pPr>
        <w:rPr>
          <w:rFonts w:ascii="Trebuchet MS" w:hAnsi="Trebuchet MS"/>
          <w:sz w:val="16"/>
          <w:szCs w:val="16"/>
        </w:rPr>
      </w:pPr>
      <w:r w:rsidRPr="008A0AD0">
        <w:rPr>
          <w:rFonts w:ascii="Trebuchet MS" w:hAnsi="Trebuchet MS"/>
          <w:b/>
          <w:sz w:val="16"/>
          <w:szCs w:val="16"/>
        </w:rPr>
        <w:t xml:space="preserve">Transporting: </w:t>
      </w:r>
      <w:r w:rsidRPr="008A0AD0">
        <w:rPr>
          <w:rFonts w:ascii="Trebuchet MS" w:hAnsi="Trebuchet MS"/>
          <w:sz w:val="16"/>
          <w:szCs w:val="16"/>
        </w:rPr>
        <w:t>Large vehicle or pickup truck, secure with rope.  Heavy.</w:t>
      </w:r>
    </w:p>
    <w:p w14:paraId="354E198A" w14:textId="77777777" w:rsidR="00EF7E0A" w:rsidRPr="008A0AD0" w:rsidRDefault="00EF7E0A" w:rsidP="00EF7E0A">
      <w:pPr>
        <w:rPr>
          <w:rFonts w:ascii="Trebuchet MS" w:hAnsi="Trebuchet MS"/>
          <w:sz w:val="16"/>
          <w:szCs w:val="16"/>
        </w:rPr>
      </w:pPr>
      <w:r w:rsidRPr="008A0AD0">
        <w:rPr>
          <w:rFonts w:ascii="Trebuchet MS" w:hAnsi="Trebuchet MS"/>
          <w:b/>
          <w:sz w:val="16"/>
          <w:szCs w:val="16"/>
        </w:rPr>
        <w:t xml:space="preserve">Add </w:t>
      </w:r>
      <w:proofErr w:type="spellStart"/>
      <w:r w:rsidRPr="008A0AD0">
        <w:rPr>
          <w:rFonts w:ascii="Trebuchet MS" w:hAnsi="Trebuchet MS"/>
          <w:b/>
          <w:sz w:val="16"/>
          <w:szCs w:val="16"/>
        </w:rPr>
        <w:t>ons</w:t>
      </w:r>
      <w:proofErr w:type="spellEnd"/>
      <w:r w:rsidRPr="008A0AD0">
        <w:rPr>
          <w:rFonts w:ascii="Trebuchet MS" w:hAnsi="Trebuchet MS"/>
          <w:b/>
          <w:sz w:val="16"/>
          <w:szCs w:val="16"/>
        </w:rPr>
        <w:t xml:space="preserve">: </w:t>
      </w:r>
      <w:r w:rsidRPr="008A0AD0">
        <w:rPr>
          <w:rFonts w:ascii="Trebuchet MS" w:hAnsi="Trebuchet MS"/>
          <w:sz w:val="16"/>
          <w:szCs w:val="16"/>
        </w:rPr>
        <w:t>Retail: popc</w:t>
      </w:r>
      <w:r w:rsidR="00227041" w:rsidRPr="008A0AD0">
        <w:rPr>
          <w:rFonts w:ascii="Trebuchet MS" w:hAnsi="Trebuchet MS"/>
          <w:sz w:val="16"/>
          <w:szCs w:val="16"/>
        </w:rPr>
        <w:t>orn/seasoning/oil, popcorn bags, popcorn boats, popcorn boxes</w:t>
      </w:r>
    </w:p>
    <w:p w14:paraId="10369196" w14:textId="77777777" w:rsidR="00DF00DA" w:rsidRPr="008A0AD0" w:rsidRDefault="00DF00DA" w:rsidP="00EF7E0A">
      <w:pPr>
        <w:rPr>
          <w:rFonts w:ascii="Trebuchet MS" w:hAnsi="Trebuchet MS"/>
          <w:sz w:val="16"/>
          <w:szCs w:val="16"/>
        </w:rPr>
      </w:pPr>
    </w:p>
    <w:p w14:paraId="187BE1CA" w14:textId="77777777" w:rsidR="00DF00DA" w:rsidRPr="008A0AD0" w:rsidRDefault="00DF00DA" w:rsidP="00EF7E0A">
      <w:pPr>
        <w:rPr>
          <w:rFonts w:ascii="Trebuchet MS" w:hAnsi="Trebuchet MS"/>
          <w:b/>
          <w:bCs/>
          <w:sz w:val="16"/>
          <w:szCs w:val="16"/>
        </w:rPr>
      </w:pPr>
      <w:r w:rsidRPr="008A0AD0">
        <w:rPr>
          <w:rFonts w:ascii="Trebuchet MS" w:hAnsi="Trebuchet MS"/>
          <w:b/>
          <w:bCs/>
          <w:sz w:val="16"/>
          <w:szCs w:val="16"/>
        </w:rPr>
        <w:t>CONTROLS</w:t>
      </w:r>
    </w:p>
    <w:p w14:paraId="6391C1FF" w14:textId="77777777" w:rsidR="00DF00DA" w:rsidRPr="008A0AD0" w:rsidRDefault="00DF00DA" w:rsidP="00EF7E0A">
      <w:pPr>
        <w:rPr>
          <w:rFonts w:ascii="Trebuchet MS" w:hAnsi="Trebuchet MS"/>
          <w:sz w:val="16"/>
          <w:szCs w:val="16"/>
        </w:rPr>
      </w:pPr>
      <w:r w:rsidRPr="008A0AD0">
        <w:rPr>
          <w:rFonts w:ascii="Trebuchet MS" w:hAnsi="Trebuchet MS"/>
          <w:sz w:val="16"/>
          <w:szCs w:val="16"/>
        </w:rPr>
        <w:t>There are three switches on this popper.</w:t>
      </w:r>
    </w:p>
    <w:p w14:paraId="69CC35A4" w14:textId="77777777" w:rsidR="00DF00DA" w:rsidRPr="008A0AD0" w:rsidRDefault="00DF00DA" w:rsidP="00DF00DA">
      <w:pPr>
        <w:numPr>
          <w:ilvl w:val="0"/>
          <w:numId w:val="6"/>
        </w:numPr>
        <w:rPr>
          <w:rFonts w:ascii="Trebuchet MS" w:hAnsi="Trebuchet MS"/>
          <w:sz w:val="16"/>
          <w:szCs w:val="16"/>
        </w:rPr>
      </w:pPr>
      <w:r w:rsidRPr="008A0AD0">
        <w:rPr>
          <w:rFonts w:ascii="Trebuchet MS" w:hAnsi="Trebuchet MS"/>
          <w:sz w:val="16"/>
          <w:szCs w:val="16"/>
        </w:rPr>
        <w:t>LIGHT AND WARMER SWITCH – turns on heat lamp and optional strip heater under corn pan.</w:t>
      </w:r>
    </w:p>
    <w:p w14:paraId="5A32C4E5" w14:textId="77777777" w:rsidR="00DF00DA" w:rsidRPr="008A0AD0" w:rsidRDefault="00DF00DA" w:rsidP="00DF00DA">
      <w:pPr>
        <w:numPr>
          <w:ilvl w:val="0"/>
          <w:numId w:val="6"/>
        </w:numPr>
        <w:rPr>
          <w:rFonts w:ascii="Trebuchet MS" w:hAnsi="Trebuchet MS"/>
          <w:sz w:val="16"/>
          <w:szCs w:val="16"/>
        </w:rPr>
      </w:pPr>
      <w:r w:rsidRPr="008A0AD0">
        <w:rPr>
          <w:rFonts w:ascii="Trebuchet MS" w:hAnsi="Trebuchet MS"/>
          <w:sz w:val="16"/>
          <w:szCs w:val="16"/>
        </w:rPr>
        <w:t>KETTLE MOTOR SWITCH – turns on motor which drives kettle agitator shaft</w:t>
      </w:r>
    </w:p>
    <w:p w14:paraId="68B869BE" w14:textId="77777777" w:rsidR="00DF00DA" w:rsidRPr="008A0AD0" w:rsidRDefault="00DF00DA" w:rsidP="00DF00DA">
      <w:pPr>
        <w:numPr>
          <w:ilvl w:val="0"/>
          <w:numId w:val="6"/>
        </w:numPr>
        <w:rPr>
          <w:rFonts w:ascii="Trebuchet MS" w:hAnsi="Trebuchet MS"/>
          <w:sz w:val="16"/>
          <w:szCs w:val="16"/>
        </w:rPr>
      </w:pPr>
      <w:r w:rsidRPr="008A0AD0">
        <w:rPr>
          <w:rFonts w:ascii="Trebuchet MS" w:hAnsi="Trebuchet MS"/>
          <w:sz w:val="16"/>
          <w:szCs w:val="16"/>
        </w:rPr>
        <w:t>KETTLE HEAT SWITCH – turns on heat element inside kettle</w:t>
      </w:r>
    </w:p>
    <w:p w14:paraId="05BD9517" w14:textId="77777777" w:rsidR="00DF00DA" w:rsidRPr="008A0AD0" w:rsidRDefault="00DF00DA" w:rsidP="00EF7E0A">
      <w:pPr>
        <w:rPr>
          <w:rFonts w:ascii="Trebuchet MS" w:hAnsi="Trebuchet MS"/>
          <w:sz w:val="16"/>
          <w:szCs w:val="16"/>
        </w:rPr>
      </w:pPr>
    </w:p>
    <w:p w14:paraId="550D3885" w14:textId="77777777" w:rsidR="008A0AD0" w:rsidRDefault="00DF00DA" w:rsidP="00DF00DA">
      <w:pPr>
        <w:rPr>
          <w:rFonts w:ascii="Trebuchet MS" w:hAnsi="Trebuchet MS"/>
          <w:b/>
          <w:bCs/>
          <w:color w:val="990000"/>
          <w:sz w:val="16"/>
          <w:szCs w:val="16"/>
        </w:rPr>
      </w:pPr>
      <w:r w:rsidRPr="008A0AD0">
        <w:rPr>
          <w:rFonts w:ascii="Trebuchet MS" w:hAnsi="Trebuchet MS"/>
          <w:b/>
          <w:bCs/>
          <w:color w:val="990000"/>
          <w:sz w:val="16"/>
          <w:szCs w:val="16"/>
        </w:rPr>
        <w:t xml:space="preserve">CAUTION: The motor air intake and exhaust holes located on top of machine must be clear of any obstruction. </w:t>
      </w:r>
    </w:p>
    <w:p w14:paraId="773E23C0" w14:textId="77777777" w:rsidR="00DF00DA" w:rsidRPr="008A0AD0" w:rsidRDefault="00DF00DA" w:rsidP="00DF00DA">
      <w:pPr>
        <w:rPr>
          <w:rFonts w:ascii="Trebuchet MS" w:hAnsi="Trebuchet MS"/>
          <w:b/>
          <w:bCs/>
          <w:color w:val="990000"/>
          <w:sz w:val="16"/>
          <w:szCs w:val="16"/>
        </w:rPr>
      </w:pPr>
      <w:r w:rsidRPr="008A0AD0">
        <w:rPr>
          <w:rFonts w:ascii="Trebuchet MS" w:hAnsi="Trebuchet MS"/>
          <w:b/>
          <w:bCs/>
          <w:color w:val="990000"/>
          <w:sz w:val="16"/>
          <w:szCs w:val="16"/>
        </w:rPr>
        <w:t>DO NOT COVER AIR VENT HOLES as serious damage may result.</w:t>
      </w:r>
    </w:p>
    <w:p w14:paraId="25EE69FF" w14:textId="77777777" w:rsidR="00DF00DA" w:rsidRPr="008A0AD0" w:rsidRDefault="00DF00DA" w:rsidP="00DF00DA">
      <w:pPr>
        <w:rPr>
          <w:rFonts w:ascii="Trebuchet MS" w:hAnsi="Trebuchet MS"/>
          <w:b/>
          <w:bCs/>
          <w:color w:val="990000"/>
          <w:sz w:val="16"/>
          <w:szCs w:val="16"/>
        </w:rPr>
      </w:pPr>
    </w:p>
    <w:p w14:paraId="46652F2F" w14:textId="77777777" w:rsidR="00DF00DA" w:rsidRPr="008A0AD0" w:rsidRDefault="00DF00DA" w:rsidP="00DF00DA">
      <w:pPr>
        <w:rPr>
          <w:rFonts w:ascii="Trebuchet MS" w:hAnsi="Trebuchet MS"/>
          <w:b/>
          <w:bCs/>
          <w:color w:val="990000"/>
          <w:sz w:val="16"/>
          <w:szCs w:val="16"/>
        </w:rPr>
      </w:pPr>
      <w:r w:rsidRPr="008A0AD0">
        <w:rPr>
          <w:rFonts w:ascii="Trebuchet MS" w:hAnsi="Trebuchet MS"/>
          <w:b/>
          <w:bCs/>
          <w:color w:val="990000"/>
          <w:sz w:val="16"/>
          <w:szCs w:val="16"/>
        </w:rPr>
        <w:t>TO AVOID SERIOUS BURNS, DO N</w:t>
      </w:r>
      <w:r w:rsidR="00390293">
        <w:rPr>
          <w:rFonts w:ascii="Trebuchet MS" w:hAnsi="Trebuchet MS"/>
          <w:b/>
          <w:bCs/>
          <w:color w:val="990000"/>
          <w:sz w:val="16"/>
          <w:szCs w:val="16"/>
        </w:rPr>
        <w:t>OT TOUCH KETTLE WHILE IT IS HOT</w:t>
      </w:r>
      <w:proofErr w:type="gramStart"/>
      <w:r w:rsidRPr="008A0AD0">
        <w:rPr>
          <w:rFonts w:ascii="Trebuchet MS" w:hAnsi="Trebuchet MS"/>
          <w:b/>
          <w:bCs/>
          <w:color w:val="990000"/>
          <w:sz w:val="16"/>
          <w:szCs w:val="16"/>
        </w:rPr>
        <w:t>! !</w:t>
      </w:r>
      <w:proofErr w:type="gramEnd"/>
      <w:r w:rsidRPr="008A0AD0">
        <w:rPr>
          <w:rFonts w:ascii="Trebuchet MS" w:hAnsi="Trebuchet MS"/>
          <w:b/>
          <w:bCs/>
          <w:color w:val="990000"/>
          <w:sz w:val="16"/>
          <w:szCs w:val="16"/>
        </w:rPr>
        <w:t xml:space="preserve"> !</w:t>
      </w:r>
    </w:p>
    <w:p w14:paraId="32CFE5DB" w14:textId="77777777" w:rsidR="00DF00DA" w:rsidRPr="008A0AD0" w:rsidRDefault="00DF00DA" w:rsidP="00DF00DA">
      <w:pPr>
        <w:rPr>
          <w:rFonts w:ascii="Trebuchet MS" w:hAnsi="Trebuchet MS"/>
          <w:b/>
          <w:bCs/>
          <w:color w:val="990000"/>
          <w:sz w:val="16"/>
          <w:szCs w:val="16"/>
        </w:rPr>
      </w:pPr>
    </w:p>
    <w:p w14:paraId="6CB1DCD8" w14:textId="77777777" w:rsidR="00DF00DA" w:rsidRPr="008A0AD0" w:rsidRDefault="00DF00DA" w:rsidP="00DF00DA">
      <w:pPr>
        <w:rPr>
          <w:rFonts w:ascii="Trebuchet MS" w:hAnsi="Trebuchet MS"/>
          <w:b/>
          <w:bCs/>
          <w:sz w:val="16"/>
          <w:szCs w:val="16"/>
        </w:rPr>
      </w:pPr>
      <w:r w:rsidRPr="008A0AD0">
        <w:rPr>
          <w:rFonts w:ascii="Trebuchet MS" w:hAnsi="Trebuchet MS"/>
          <w:b/>
          <w:bCs/>
          <w:sz w:val="16"/>
          <w:szCs w:val="16"/>
        </w:rPr>
        <w:t>TO START POPPING</w:t>
      </w:r>
    </w:p>
    <w:p w14:paraId="7E7245F2" w14:textId="77777777" w:rsidR="00DF00DA" w:rsidRPr="008A0AD0" w:rsidRDefault="00DF00DA" w:rsidP="005A713A">
      <w:pPr>
        <w:numPr>
          <w:ilvl w:val="0"/>
          <w:numId w:val="7"/>
        </w:numPr>
        <w:tabs>
          <w:tab w:val="clear" w:pos="720"/>
          <w:tab w:val="num" w:pos="360"/>
        </w:tabs>
        <w:ind w:left="360"/>
        <w:rPr>
          <w:rFonts w:ascii="Trebuchet MS" w:hAnsi="Trebuchet MS"/>
          <w:sz w:val="16"/>
          <w:szCs w:val="16"/>
        </w:rPr>
      </w:pPr>
      <w:r w:rsidRPr="008A0AD0">
        <w:rPr>
          <w:rFonts w:ascii="Trebuchet MS" w:hAnsi="Trebuchet MS"/>
          <w:sz w:val="16"/>
          <w:szCs w:val="16"/>
        </w:rPr>
        <w:t>Turn “Kettle Heat” switch and Kettle Motor &amp; Exhaust” switch ON.</w:t>
      </w:r>
    </w:p>
    <w:p w14:paraId="00F2624F" w14:textId="77777777" w:rsidR="00DF00DA" w:rsidRPr="008A0AD0" w:rsidRDefault="00DF00DA" w:rsidP="005A713A">
      <w:pPr>
        <w:numPr>
          <w:ilvl w:val="0"/>
          <w:numId w:val="7"/>
        </w:numPr>
        <w:tabs>
          <w:tab w:val="clear" w:pos="720"/>
          <w:tab w:val="num" w:pos="360"/>
        </w:tabs>
        <w:ind w:left="360"/>
        <w:rPr>
          <w:rFonts w:ascii="Trebuchet MS" w:hAnsi="Trebuchet MS"/>
          <w:sz w:val="16"/>
          <w:szCs w:val="16"/>
        </w:rPr>
      </w:pPr>
      <w:r w:rsidRPr="008A0AD0">
        <w:rPr>
          <w:rFonts w:ascii="Trebuchet MS" w:hAnsi="Trebuchet MS"/>
          <w:sz w:val="16"/>
          <w:szCs w:val="16"/>
        </w:rPr>
        <w:t>“Test Pop” a kettle of corn.</w:t>
      </w:r>
    </w:p>
    <w:p w14:paraId="6DB21AE2" w14:textId="77777777" w:rsidR="00DF00DA" w:rsidRPr="008A0AD0" w:rsidRDefault="00DF00DA" w:rsidP="005A713A">
      <w:pPr>
        <w:numPr>
          <w:ilvl w:val="1"/>
          <w:numId w:val="7"/>
        </w:numPr>
        <w:tabs>
          <w:tab w:val="clear" w:pos="1440"/>
          <w:tab w:val="num" w:pos="720"/>
        </w:tabs>
        <w:ind w:left="720"/>
        <w:rPr>
          <w:rFonts w:ascii="Trebuchet MS" w:hAnsi="Trebuchet MS"/>
          <w:sz w:val="16"/>
          <w:szCs w:val="16"/>
        </w:rPr>
      </w:pPr>
      <w:r w:rsidRPr="008A0AD0">
        <w:rPr>
          <w:rFonts w:ascii="Trebuchet MS" w:hAnsi="Trebuchet MS"/>
          <w:sz w:val="16"/>
          <w:szCs w:val="16"/>
        </w:rPr>
        <w:t>Place one fo</w:t>
      </w:r>
      <w:r w:rsidR="00390293">
        <w:rPr>
          <w:rFonts w:ascii="Trebuchet MS" w:hAnsi="Trebuchet MS"/>
          <w:sz w:val="16"/>
          <w:szCs w:val="16"/>
        </w:rPr>
        <w:t>u</w:t>
      </w:r>
      <w:r w:rsidRPr="008A0AD0">
        <w:rPr>
          <w:rFonts w:ascii="Trebuchet MS" w:hAnsi="Trebuchet MS"/>
          <w:sz w:val="16"/>
          <w:szCs w:val="16"/>
        </w:rPr>
        <w:t xml:space="preserve">rth of the proper oil measure in the kettle along with three kernels of </w:t>
      </w:r>
      <w:proofErr w:type="spellStart"/>
      <w:r w:rsidRPr="008A0AD0">
        <w:rPr>
          <w:rFonts w:ascii="Trebuchet MS" w:hAnsi="Trebuchet MS"/>
          <w:sz w:val="16"/>
          <w:szCs w:val="16"/>
        </w:rPr>
        <w:t>unpopped</w:t>
      </w:r>
      <w:proofErr w:type="spellEnd"/>
      <w:r w:rsidRPr="008A0AD0">
        <w:rPr>
          <w:rFonts w:ascii="Trebuchet MS" w:hAnsi="Trebuchet MS"/>
          <w:sz w:val="16"/>
          <w:szCs w:val="16"/>
        </w:rPr>
        <w:t xml:space="preserve"> corn</w:t>
      </w:r>
    </w:p>
    <w:p w14:paraId="64BE340E" w14:textId="77777777" w:rsidR="00DF00DA" w:rsidRPr="008A0AD0" w:rsidRDefault="00DF00DA" w:rsidP="005A713A">
      <w:pPr>
        <w:numPr>
          <w:ilvl w:val="1"/>
          <w:numId w:val="7"/>
        </w:numPr>
        <w:tabs>
          <w:tab w:val="clear" w:pos="1440"/>
          <w:tab w:val="num" w:pos="720"/>
        </w:tabs>
        <w:ind w:left="720"/>
        <w:rPr>
          <w:rFonts w:ascii="Trebuchet MS" w:hAnsi="Trebuchet MS"/>
          <w:sz w:val="16"/>
          <w:szCs w:val="16"/>
        </w:rPr>
      </w:pPr>
      <w:r w:rsidRPr="008A0AD0">
        <w:rPr>
          <w:rFonts w:ascii="Trebuchet MS" w:hAnsi="Trebuchet MS"/>
          <w:sz w:val="16"/>
          <w:szCs w:val="16"/>
        </w:rPr>
        <w:t>As soon as the three kernels pop, place the balance of the oil, plus the measured amount of corn and “</w:t>
      </w:r>
      <w:r w:rsidR="00390293">
        <w:rPr>
          <w:rFonts w:ascii="Trebuchet MS" w:hAnsi="Trebuchet MS"/>
          <w:sz w:val="16"/>
          <w:szCs w:val="16"/>
        </w:rPr>
        <w:t>flavor</w:t>
      </w:r>
      <w:r w:rsidRPr="008A0AD0">
        <w:rPr>
          <w:rFonts w:ascii="Trebuchet MS" w:hAnsi="Trebuchet MS"/>
          <w:sz w:val="16"/>
          <w:szCs w:val="16"/>
        </w:rPr>
        <w:t xml:space="preserve">” (if needed) in the </w:t>
      </w:r>
      <w:r w:rsidR="00390293" w:rsidRPr="008A0AD0">
        <w:rPr>
          <w:rFonts w:ascii="Trebuchet MS" w:hAnsi="Trebuchet MS"/>
          <w:sz w:val="16"/>
          <w:szCs w:val="16"/>
        </w:rPr>
        <w:t>kettle</w:t>
      </w:r>
      <w:r w:rsidRPr="008A0AD0">
        <w:rPr>
          <w:rFonts w:ascii="Trebuchet MS" w:hAnsi="Trebuchet MS"/>
          <w:sz w:val="16"/>
          <w:szCs w:val="16"/>
        </w:rPr>
        <w:t>. Close lid.</w:t>
      </w:r>
    </w:p>
    <w:p w14:paraId="6FDFEE4D" w14:textId="77777777" w:rsidR="005A713A" w:rsidRPr="008A0AD0" w:rsidRDefault="005A713A" w:rsidP="005A713A">
      <w:pPr>
        <w:numPr>
          <w:ilvl w:val="0"/>
          <w:numId w:val="7"/>
        </w:numPr>
        <w:tabs>
          <w:tab w:val="clear" w:pos="720"/>
          <w:tab w:val="left" w:pos="360"/>
          <w:tab w:val="num" w:pos="540"/>
        </w:tabs>
        <w:ind w:left="360"/>
        <w:rPr>
          <w:rFonts w:ascii="Trebuchet MS" w:hAnsi="Trebuchet MS"/>
          <w:sz w:val="16"/>
          <w:szCs w:val="16"/>
        </w:rPr>
      </w:pPr>
      <w:r w:rsidRPr="008A0AD0">
        <w:rPr>
          <w:rFonts w:ascii="Trebuchet MS" w:hAnsi="Trebuchet MS"/>
          <w:sz w:val="16"/>
          <w:szCs w:val="16"/>
        </w:rPr>
        <w:t>After the corn has finished popping, rotate the handle to dump the popcorn still in the kettle. Return the kettle to the upright position.</w:t>
      </w:r>
    </w:p>
    <w:p w14:paraId="7CC5EB6B" w14:textId="77777777" w:rsidR="005A713A" w:rsidRPr="008A0AD0" w:rsidRDefault="005A713A" w:rsidP="005A713A">
      <w:pPr>
        <w:numPr>
          <w:ilvl w:val="0"/>
          <w:numId w:val="7"/>
        </w:numPr>
        <w:tabs>
          <w:tab w:val="clear" w:pos="720"/>
          <w:tab w:val="left" w:pos="360"/>
          <w:tab w:val="num" w:pos="540"/>
        </w:tabs>
        <w:ind w:left="360"/>
        <w:rPr>
          <w:rFonts w:ascii="Trebuchet MS" w:hAnsi="Trebuchet MS"/>
          <w:sz w:val="16"/>
          <w:szCs w:val="16"/>
        </w:rPr>
      </w:pPr>
      <w:r w:rsidRPr="008A0AD0">
        <w:rPr>
          <w:rFonts w:ascii="Trebuchet MS" w:hAnsi="Trebuchet MS"/>
          <w:sz w:val="16"/>
          <w:szCs w:val="16"/>
        </w:rPr>
        <w:t>Repeat the cycle starting with Item No 2 (eliminate the “Three Kernel Test Pop” step) and put a full charge of ingredients in at the same time to pop another kettle of corn. NOTE ALWAYS POP 4 to 5 BATCHES OF CORN IN A ROW. THE QUALITY AND FLAVOR ARE BOTH BETTER ON No. 2, 3, 4, and 5 THAN ON THE INITIAL BATCH.</w:t>
      </w:r>
    </w:p>
    <w:p w14:paraId="4FE553FE" w14:textId="77777777" w:rsidR="005A713A" w:rsidRPr="008A0AD0" w:rsidRDefault="005A713A" w:rsidP="005A713A">
      <w:pPr>
        <w:numPr>
          <w:ilvl w:val="0"/>
          <w:numId w:val="7"/>
        </w:numPr>
        <w:tabs>
          <w:tab w:val="clear" w:pos="720"/>
          <w:tab w:val="left" w:pos="360"/>
          <w:tab w:val="num" w:pos="540"/>
        </w:tabs>
        <w:ind w:left="360"/>
        <w:rPr>
          <w:rFonts w:ascii="Trebuchet MS" w:hAnsi="Trebuchet MS"/>
          <w:sz w:val="16"/>
          <w:szCs w:val="16"/>
        </w:rPr>
      </w:pPr>
      <w:r w:rsidRPr="008A0AD0">
        <w:rPr>
          <w:rFonts w:ascii="Trebuchet MS" w:hAnsi="Trebuchet MS"/>
          <w:sz w:val="16"/>
          <w:szCs w:val="16"/>
        </w:rPr>
        <w:t xml:space="preserve">On the final kettle of corn, it is a good idea to turn the “Kettle Heat” and “Kettle Motor &amp; Exhaust” switches off. Just as the lids are forced open by the popping corn. </w:t>
      </w:r>
      <w:r w:rsidR="00390293" w:rsidRPr="008A0AD0">
        <w:rPr>
          <w:rFonts w:ascii="Trebuchet MS" w:hAnsi="Trebuchet MS"/>
          <w:sz w:val="16"/>
          <w:szCs w:val="16"/>
        </w:rPr>
        <w:t>This saves</w:t>
      </w:r>
      <w:r w:rsidRPr="008A0AD0">
        <w:rPr>
          <w:rFonts w:ascii="Trebuchet MS" w:hAnsi="Trebuchet MS"/>
          <w:sz w:val="16"/>
          <w:szCs w:val="16"/>
        </w:rPr>
        <w:t xml:space="preserve"> electricity, since there is plenty of heat in the kettle, and also helps eliminate smoke and odor after you have stopped popping.</w:t>
      </w:r>
      <w:r w:rsidRPr="008A0AD0">
        <w:rPr>
          <w:rFonts w:ascii="Trebuchet MS" w:hAnsi="Trebuchet MS"/>
          <w:sz w:val="16"/>
          <w:szCs w:val="16"/>
        </w:rPr>
        <w:br/>
      </w:r>
      <w:r w:rsidRPr="008A0AD0">
        <w:rPr>
          <w:rFonts w:ascii="Trebuchet MS" w:hAnsi="Trebuchet MS"/>
          <w:b/>
          <w:bCs/>
          <w:color w:val="990000"/>
          <w:sz w:val="16"/>
          <w:szCs w:val="16"/>
        </w:rPr>
        <w:t>NEVER LEAVE THE HEAT ON WHEN YOU ARE NOT POPPING.</w:t>
      </w:r>
      <w:r w:rsidRPr="008A0AD0">
        <w:rPr>
          <w:rFonts w:ascii="Trebuchet MS" w:hAnsi="Trebuchet MS"/>
          <w:color w:val="990000"/>
          <w:sz w:val="16"/>
          <w:szCs w:val="16"/>
        </w:rPr>
        <w:t xml:space="preserve"> If you place oil in a hot kettle, remember to finish that popping cycle, or turn off the kettle. Exposure to heat starts to break down color and flavor of popcorn oils.</w:t>
      </w:r>
      <w:r w:rsidRPr="008A0AD0">
        <w:rPr>
          <w:rFonts w:ascii="Trebuchet MS" w:hAnsi="Trebuchet MS"/>
          <w:color w:val="990000"/>
          <w:sz w:val="16"/>
          <w:szCs w:val="16"/>
        </w:rPr>
        <w:br/>
        <w:t>Always wipe the complete exterior of your kettle with a heavy cloth immediately after you finish popping and the kettle has cooled. Oil drippings will come off quite easily at this time, but will burn on and stain if not removed.</w:t>
      </w:r>
    </w:p>
    <w:p w14:paraId="2BD4154F" w14:textId="77777777" w:rsidR="005A713A" w:rsidRPr="008A0AD0" w:rsidRDefault="005A713A" w:rsidP="005A713A">
      <w:pPr>
        <w:numPr>
          <w:ilvl w:val="0"/>
          <w:numId w:val="7"/>
        </w:numPr>
        <w:tabs>
          <w:tab w:val="clear" w:pos="720"/>
          <w:tab w:val="left" w:pos="360"/>
          <w:tab w:val="num" w:pos="540"/>
        </w:tabs>
        <w:ind w:left="360"/>
        <w:rPr>
          <w:rFonts w:ascii="Trebuchet MS" w:hAnsi="Trebuchet MS"/>
          <w:sz w:val="16"/>
          <w:szCs w:val="16"/>
        </w:rPr>
      </w:pPr>
      <w:r w:rsidRPr="008A0AD0">
        <w:rPr>
          <w:rFonts w:ascii="Trebuchet MS" w:hAnsi="Trebuchet MS"/>
          <w:b/>
          <w:bCs/>
          <w:color w:val="990000"/>
          <w:sz w:val="16"/>
          <w:szCs w:val="16"/>
        </w:rPr>
        <w:t>TURN ALL SWITCHES OFF</w:t>
      </w:r>
      <w:r w:rsidRPr="008A0AD0">
        <w:rPr>
          <w:rFonts w:ascii="Trebuchet MS" w:hAnsi="Trebuchet MS"/>
          <w:color w:val="990000"/>
          <w:sz w:val="16"/>
          <w:szCs w:val="16"/>
        </w:rPr>
        <w:t xml:space="preserve"> a</w:t>
      </w:r>
      <w:r w:rsidRPr="008A0AD0">
        <w:rPr>
          <w:rFonts w:ascii="Trebuchet MS" w:hAnsi="Trebuchet MS"/>
          <w:sz w:val="16"/>
          <w:szCs w:val="16"/>
        </w:rPr>
        <w:t>t the close of your operations.</w:t>
      </w:r>
    </w:p>
    <w:p w14:paraId="02424FF8" w14:textId="77777777" w:rsidR="005A713A" w:rsidRPr="008A0AD0" w:rsidRDefault="005A713A" w:rsidP="005A713A">
      <w:pPr>
        <w:tabs>
          <w:tab w:val="left" w:pos="360"/>
        </w:tabs>
        <w:rPr>
          <w:rFonts w:ascii="Trebuchet MS" w:hAnsi="Trebuchet MS"/>
          <w:sz w:val="16"/>
          <w:szCs w:val="16"/>
        </w:rPr>
      </w:pPr>
    </w:p>
    <w:p w14:paraId="45028F85" w14:textId="77777777" w:rsidR="005A713A" w:rsidRPr="008A0AD0" w:rsidRDefault="005A713A" w:rsidP="005A713A">
      <w:pPr>
        <w:tabs>
          <w:tab w:val="left" w:pos="360"/>
        </w:tabs>
        <w:rPr>
          <w:rFonts w:ascii="Trebuchet MS" w:hAnsi="Trebuchet MS"/>
          <w:b/>
          <w:bCs/>
          <w:sz w:val="16"/>
          <w:szCs w:val="16"/>
        </w:rPr>
      </w:pPr>
      <w:r w:rsidRPr="008A0AD0">
        <w:rPr>
          <w:rFonts w:ascii="Trebuchet MS" w:hAnsi="Trebuchet MS"/>
          <w:b/>
          <w:bCs/>
          <w:sz w:val="16"/>
          <w:szCs w:val="16"/>
        </w:rPr>
        <w:t>CLEANING INSTRUCTIONS</w:t>
      </w:r>
    </w:p>
    <w:p w14:paraId="0E48C487" w14:textId="77777777" w:rsidR="005A713A" w:rsidRPr="008A0AD0" w:rsidRDefault="005A713A" w:rsidP="005A713A">
      <w:pPr>
        <w:tabs>
          <w:tab w:val="left" w:pos="360"/>
        </w:tabs>
        <w:rPr>
          <w:rFonts w:ascii="Trebuchet MS" w:hAnsi="Trebuchet MS"/>
          <w:sz w:val="16"/>
          <w:szCs w:val="16"/>
        </w:rPr>
      </w:pPr>
      <w:r w:rsidRPr="008A0AD0">
        <w:rPr>
          <w:rFonts w:ascii="Trebuchet MS" w:hAnsi="Trebuchet MS"/>
          <w:sz w:val="16"/>
          <w:szCs w:val="16"/>
        </w:rPr>
        <w:t>After you finish popping for the day, or your event, let the kettle cool until it is not too hot to handle, but still warm. Unplug kettle and remove it from m</w:t>
      </w:r>
      <w:r w:rsidR="00390293">
        <w:rPr>
          <w:rFonts w:ascii="Trebuchet MS" w:hAnsi="Trebuchet MS"/>
          <w:sz w:val="16"/>
          <w:szCs w:val="16"/>
        </w:rPr>
        <w:t xml:space="preserve">achine. With </w:t>
      </w:r>
      <w:r w:rsidRPr="008A0AD0">
        <w:rPr>
          <w:rFonts w:ascii="Trebuchet MS" w:hAnsi="Trebuchet MS"/>
          <w:sz w:val="16"/>
          <w:szCs w:val="16"/>
        </w:rPr>
        <w:t xml:space="preserve">cloth, wipe out the inside of kettle, the kettle lids, kettle crossbar, outside of kettle and underneath. </w:t>
      </w:r>
      <w:r w:rsidRPr="008A0AD0">
        <w:rPr>
          <w:rFonts w:ascii="Trebuchet MS" w:hAnsi="Trebuchet MS"/>
          <w:b/>
          <w:bCs/>
          <w:sz w:val="16"/>
          <w:szCs w:val="16"/>
        </w:rPr>
        <w:t>DO NOT DUNK KETTLE IN WATER!!!</w:t>
      </w:r>
    </w:p>
    <w:p w14:paraId="18A8260B" w14:textId="77777777" w:rsidR="005A713A" w:rsidRPr="008A0AD0" w:rsidRDefault="005A713A" w:rsidP="005A713A">
      <w:pPr>
        <w:tabs>
          <w:tab w:val="left" w:pos="360"/>
        </w:tabs>
        <w:rPr>
          <w:rFonts w:ascii="Trebuchet MS" w:hAnsi="Trebuchet MS"/>
          <w:sz w:val="16"/>
          <w:szCs w:val="16"/>
        </w:rPr>
      </w:pPr>
    </w:p>
    <w:p w14:paraId="05C833EA" w14:textId="77777777" w:rsidR="005A713A" w:rsidRPr="008A0AD0" w:rsidRDefault="005A713A" w:rsidP="005A713A">
      <w:pPr>
        <w:tabs>
          <w:tab w:val="left" w:pos="360"/>
        </w:tabs>
        <w:rPr>
          <w:rFonts w:ascii="Trebuchet MS" w:hAnsi="Trebuchet MS"/>
          <w:sz w:val="16"/>
          <w:szCs w:val="16"/>
        </w:rPr>
      </w:pPr>
      <w:r w:rsidRPr="008A0AD0">
        <w:rPr>
          <w:rFonts w:ascii="Trebuchet MS" w:hAnsi="Trebuchet MS"/>
          <w:sz w:val="16"/>
          <w:szCs w:val="16"/>
        </w:rPr>
        <w:t xml:space="preserve">For fresh </w:t>
      </w:r>
      <w:r w:rsidR="00390293">
        <w:rPr>
          <w:rFonts w:ascii="Trebuchet MS" w:hAnsi="Trebuchet MS"/>
          <w:sz w:val="16"/>
          <w:szCs w:val="16"/>
        </w:rPr>
        <w:t>pop</w:t>
      </w:r>
      <w:r w:rsidRPr="008A0AD0">
        <w:rPr>
          <w:rFonts w:ascii="Trebuchet MS" w:hAnsi="Trebuchet MS"/>
          <w:sz w:val="16"/>
          <w:szCs w:val="16"/>
        </w:rPr>
        <w:t xml:space="preserve">corn tomorrow: Always remove all the popped popcorn and pack it into clean plastic bags. Tie this tightly with a twister and you can enjoy fresh popcorn again tomorrow. </w:t>
      </w:r>
      <w:r w:rsidRPr="008A0AD0">
        <w:rPr>
          <w:rFonts w:ascii="Trebuchet MS" w:hAnsi="Trebuchet MS"/>
          <w:b/>
          <w:bCs/>
          <w:color w:val="990000"/>
          <w:sz w:val="16"/>
          <w:szCs w:val="16"/>
        </w:rPr>
        <w:t>Make sure the ma</w:t>
      </w:r>
      <w:r w:rsidR="008A0AD0" w:rsidRPr="008A0AD0">
        <w:rPr>
          <w:rFonts w:ascii="Trebuchet MS" w:hAnsi="Trebuchet MS"/>
          <w:b/>
          <w:bCs/>
          <w:color w:val="990000"/>
          <w:sz w:val="16"/>
          <w:szCs w:val="16"/>
        </w:rPr>
        <w:t>c</w:t>
      </w:r>
      <w:r w:rsidRPr="008A0AD0">
        <w:rPr>
          <w:rFonts w:ascii="Trebuchet MS" w:hAnsi="Trebuchet MS"/>
          <w:b/>
          <w:bCs/>
          <w:color w:val="990000"/>
          <w:sz w:val="16"/>
          <w:szCs w:val="16"/>
        </w:rPr>
        <w:t>hine is sparkling clean when you return it and AVOID CLEANING CHARGES. Don’t forget to remove the old maid pan and empty ou</w:t>
      </w:r>
      <w:r w:rsidR="008A0AD0" w:rsidRPr="008A0AD0">
        <w:rPr>
          <w:rFonts w:ascii="Trebuchet MS" w:hAnsi="Trebuchet MS"/>
          <w:b/>
          <w:bCs/>
          <w:color w:val="990000"/>
          <w:sz w:val="16"/>
          <w:szCs w:val="16"/>
        </w:rPr>
        <w:t xml:space="preserve">t the </w:t>
      </w:r>
      <w:proofErr w:type="spellStart"/>
      <w:r w:rsidR="008A0AD0" w:rsidRPr="008A0AD0">
        <w:rPr>
          <w:rFonts w:ascii="Trebuchet MS" w:hAnsi="Trebuchet MS"/>
          <w:b/>
          <w:bCs/>
          <w:color w:val="990000"/>
          <w:sz w:val="16"/>
          <w:szCs w:val="16"/>
        </w:rPr>
        <w:t>unpopp</w:t>
      </w:r>
      <w:r w:rsidRPr="008A0AD0">
        <w:rPr>
          <w:rFonts w:ascii="Trebuchet MS" w:hAnsi="Trebuchet MS"/>
          <w:b/>
          <w:bCs/>
          <w:color w:val="990000"/>
          <w:sz w:val="16"/>
          <w:szCs w:val="16"/>
        </w:rPr>
        <w:t>ed</w:t>
      </w:r>
      <w:proofErr w:type="spellEnd"/>
      <w:r w:rsidRPr="008A0AD0">
        <w:rPr>
          <w:rFonts w:ascii="Trebuchet MS" w:hAnsi="Trebuchet MS"/>
          <w:b/>
          <w:bCs/>
          <w:color w:val="990000"/>
          <w:sz w:val="16"/>
          <w:szCs w:val="16"/>
        </w:rPr>
        <w:t xml:space="preserve"> kernels. Wipe clean.</w:t>
      </w:r>
    </w:p>
    <w:p w14:paraId="6C7C4929" w14:textId="77777777" w:rsidR="005A713A" w:rsidRPr="008A0AD0" w:rsidRDefault="005A713A" w:rsidP="005A713A">
      <w:pPr>
        <w:tabs>
          <w:tab w:val="left" w:pos="360"/>
        </w:tabs>
        <w:rPr>
          <w:rFonts w:ascii="Trebuchet MS" w:hAnsi="Trebuchet MS"/>
          <w:sz w:val="16"/>
          <w:szCs w:val="16"/>
        </w:rPr>
      </w:pPr>
    </w:p>
    <w:p w14:paraId="770F89BA" w14:textId="77777777" w:rsidR="005A713A" w:rsidRPr="008A0AD0" w:rsidRDefault="005A713A" w:rsidP="005A713A">
      <w:pPr>
        <w:tabs>
          <w:tab w:val="left" w:pos="360"/>
        </w:tabs>
        <w:rPr>
          <w:rFonts w:ascii="Trebuchet MS" w:hAnsi="Trebuchet MS"/>
          <w:sz w:val="16"/>
          <w:szCs w:val="16"/>
        </w:rPr>
      </w:pPr>
      <w:r w:rsidRPr="008A0AD0">
        <w:rPr>
          <w:rFonts w:ascii="Trebuchet MS" w:hAnsi="Trebuchet MS"/>
          <w:sz w:val="16"/>
          <w:szCs w:val="16"/>
        </w:rPr>
        <w:t xml:space="preserve">If any problems occur during use, please call your professional party </w:t>
      </w:r>
      <w:r w:rsidR="008A0AD0" w:rsidRPr="008A0AD0">
        <w:rPr>
          <w:rFonts w:ascii="Trebuchet MS" w:hAnsi="Trebuchet MS"/>
          <w:sz w:val="16"/>
          <w:szCs w:val="16"/>
        </w:rPr>
        <w:t>rental center. REMEMBER, you are renting this equipment. Be sure to understand your rental contract and be familiar with all charges for any damage or additional cleaning.</w:t>
      </w:r>
    </w:p>
    <w:p w14:paraId="2A238AB3" w14:textId="77777777" w:rsidR="008A0AD0" w:rsidRPr="008A0AD0" w:rsidRDefault="008A0AD0" w:rsidP="005A713A">
      <w:pPr>
        <w:tabs>
          <w:tab w:val="left" w:pos="360"/>
        </w:tabs>
        <w:rPr>
          <w:rFonts w:ascii="Trebuchet MS" w:hAnsi="Trebuchet MS"/>
          <w:sz w:val="16"/>
          <w:szCs w:val="16"/>
        </w:rPr>
      </w:pPr>
    </w:p>
    <w:p w14:paraId="308CBEAF" w14:textId="77777777" w:rsidR="008A0AD0" w:rsidRDefault="008A0AD0" w:rsidP="008A0AD0">
      <w:pPr>
        <w:tabs>
          <w:tab w:val="left" w:pos="360"/>
        </w:tabs>
        <w:jc w:val="center"/>
        <w:rPr>
          <w:rFonts w:ascii="Trebuchet MS" w:hAnsi="Trebuchet MS"/>
          <w:b/>
          <w:bCs/>
          <w:i/>
          <w:iCs/>
          <w:sz w:val="16"/>
          <w:szCs w:val="16"/>
        </w:rPr>
      </w:pPr>
      <w:r w:rsidRPr="008A0AD0">
        <w:rPr>
          <w:rFonts w:ascii="Trebuchet MS" w:hAnsi="Trebuchet MS"/>
          <w:b/>
          <w:bCs/>
          <w:i/>
          <w:iCs/>
          <w:sz w:val="16"/>
          <w:szCs w:val="16"/>
        </w:rPr>
        <w:t xml:space="preserve">Complete your event by renting: Tables, chairs, linens, etc. </w:t>
      </w:r>
    </w:p>
    <w:p w14:paraId="227C0842" w14:textId="77777777" w:rsidR="008A0AD0" w:rsidRPr="008A0AD0" w:rsidRDefault="008A0AD0" w:rsidP="008A0AD0">
      <w:pPr>
        <w:tabs>
          <w:tab w:val="left" w:pos="360"/>
        </w:tabs>
        <w:jc w:val="center"/>
        <w:rPr>
          <w:rFonts w:ascii="Trebuchet MS" w:hAnsi="Trebuchet MS"/>
          <w:b/>
          <w:bCs/>
          <w:i/>
          <w:iCs/>
          <w:sz w:val="16"/>
          <w:szCs w:val="16"/>
        </w:rPr>
      </w:pPr>
      <w:r w:rsidRPr="008A0AD0">
        <w:rPr>
          <w:rFonts w:ascii="Trebuchet MS" w:hAnsi="Trebuchet MS"/>
          <w:b/>
          <w:bCs/>
          <w:i/>
          <w:iCs/>
          <w:sz w:val="16"/>
          <w:szCs w:val="16"/>
        </w:rPr>
        <w:t>Don’t forget to purchase enough popcorn supplies to last for your event.</w:t>
      </w:r>
    </w:p>
    <w:p w14:paraId="0B5586CC" w14:textId="77777777" w:rsidR="00DF00DA" w:rsidRPr="008A0AD0" w:rsidRDefault="00DF00DA" w:rsidP="00DF00DA">
      <w:pPr>
        <w:rPr>
          <w:rFonts w:ascii="Trebuchet MS" w:hAnsi="Trebuchet MS"/>
          <w:sz w:val="16"/>
          <w:szCs w:val="16"/>
        </w:rPr>
      </w:pPr>
    </w:p>
    <w:p w14:paraId="6B210A23" w14:textId="77777777" w:rsidR="00564615" w:rsidRPr="00050173" w:rsidRDefault="00564615" w:rsidP="00050173">
      <w:pPr>
        <w:pStyle w:val="Heading1"/>
        <w:rPr>
          <w:sz w:val="20"/>
          <w:szCs w:val="20"/>
        </w:rPr>
      </w:pPr>
    </w:p>
    <w:sectPr w:rsidR="00564615" w:rsidRPr="00050173" w:rsidSect="001D1B3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70B"/>
    <w:multiLevelType w:val="hybridMultilevel"/>
    <w:tmpl w:val="5E148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34716A"/>
    <w:multiLevelType w:val="hybridMultilevel"/>
    <w:tmpl w:val="9C0C0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F56AC"/>
    <w:multiLevelType w:val="hybridMultilevel"/>
    <w:tmpl w:val="530ECD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58574F"/>
    <w:multiLevelType w:val="hybridMultilevel"/>
    <w:tmpl w:val="742AC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B4193"/>
    <w:multiLevelType w:val="hybridMultilevel"/>
    <w:tmpl w:val="95C2C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110F2C"/>
    <w:multiLevelType w:val="hybridMultilevel"/>
    <w:tmpl w:val="69AA33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8C023E"/>
    <w:multiLevelType w:val="hybridMultilevel"/>
    <w:tmpl w:val="72A24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I3sDQyMjQ2MbA0NzZS0lEKTi0uzszPAykwrAUAoiA3riwAAAA="/>
  </w:docVars>
  <w:rsids>
    <w:rsidRoot w:val="001D1B32"/>
    <w:rsid w:val="00050173"/>
    <w:rsid w:val="001D1B32"/>
    <w:rsid w:val="00227041"/>
    <w:rsid w:val="002C78B6"/>
    <w:rsid w:val="00390293"/>
    <w:rsid w:val="003D74B5"/>
    <w:rsid w:val="00564615"/>
    <w:rsid w:val="005A713A"/>
    <w:rsid w:val="006B613A"/>
    <w:rsid w:val="00731203"/>
    <w:rsid w:val="00775BA1"/>
    <w:rsid w:val="008A0AD0"/>
    <w:rsid w:val="008C0DF9"/>
    <w:rsid w:val="008D3B2B"/>
    <w:rsid w:val="00B24A3D"/>
    <w:rsid w:val="00CB10B3"/>
    <w:rsid w:val="00DC581F"/>
    <w:rsid w:val="00DF00DA"/>
    <w:rsid w:val="00E24C2A"/>
    <w:rsid w:val="00EE7C20"/>
    <w:rsid w:val="00E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903B"/>
  <w15:docId w15:val="{6CE62519-F5C2-4DB8-851E-7736D5A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20"/>
    <w:rPr>
      <w:sz w:val="24"/>
      <w:szCs w:val="24"/>
    </w:rPr>
  </w:style>
  <w:style w:type="paragraph" w:styleId="Heading1">
    <w:name w:val="heading 1"/>
    <w:basedOn w:val="Normal"/>
    <w:next w:val="Normal"/>
    <w:qFormat/>
    <w:rsid w:val="00EE7C20"/>
    <w:pPr>
      <w:keepNext/>
      <w:jc w:val="center"/>
      <w:outlineLvl w:val="0"/>
    </w:pPr>
    <w:rPr>
      <w:rFonts w:ascii="Arial" w:hAnsi="Arial" w:cs="Arial"/>
      <w:b/>
      <w:bCs/>
      <w:sz w:val="48"/>
      <w:u w:val="single"/>
    </w:rPr>
  </w:style>
  <w:style w:type="paragraph" w:styleId="Heading2">
    <w:name w:val="heading 2"/>
    <w:basedOn w:val="Normal"/>
    <w:next w:val="Normal"/>
    <w:qFormat/>
    <w:rsid w:val="000501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50173"/>
    <w:pPr>
      <w:keepNext/>
      <w:spacing w:before="240" w:after="60"/>
      <w:outlineLvl w:val="3"/>
    </w:pPr>
    <w:rPr>
      <w:b/>
      <w:bCs/>
      <w:sz w:val="28"/>
      <w:szCs w:val="28"/>
    </w:rPr>
  </w:style>
  <w:style w:type="paragraph" w:styleId="Heading5">
    <w:name w:val="heading 5"/>
    <w:basedOn w:val="Normal"/>
    <w:next w:val="Normal"/>
    <w:qFormat/>
    <w:rsid w:val="000501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7C20"/>
    <w:pPr>
      <w:jc w:val="both"/>
    </w:pPr>
    <w:rPr>
      <w:rFonts w:ascii="Arial" w:hAnsi="Arial" w:cs="Arial"/>
      <w:sz w:val="28"/>
    </w:rPr>
  </w:style>
  <w:style w:type="table" w:styleId="TableGrid">
    <w:name w:val="Table Grid"/>
    <w:basedOn w:val="TableNormal"/>
    <w:rsid w:val="001D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293"/>
    <w:rPr>
      <w:rFonts w:ascii="Tahoma" w:hAnsi="Tahoma" w:cs="Tahoma"/>
      <w:sz w:val="16"/>
      <w:szCs w:val="16"/>
    </w:rPr>
  </w:style>
  <w:style w:type="character" w:customStyle="1" w:styleId="BalloonTextChar">
    <w:name w:val="Balloon Text Char"/>
    <w:basedOn w:val="DefaultParagraphFont"/>
    <w:link w:val="BalloonText"/>
    <w:rsid w:val="00390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dc:creator>
  <cp:lastModifiedBy>Sarah Mettner</cp:lastModifiedBy>
  <cp:revision>2</cp:revision>
  <cp:lastPrinted>2017-04-18T23:16:00Z</cp:lastPrinted>
  <dcterms:created xsi:type="dcterms:W3CDTF">2018-06-05T21:55:00Z</dcterms:created>
  <dcterms:modified xsi:type="dcterms:W3CDTF">2018-06-05T21:55:00Z</dcterms:modified>
</cp:coreProperties>
</file>